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06" w:rsidRPr="008A1E44" w:rsidRDefault="00B22106" w:rsidP="00B22106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</w:pPr>
      <w:bookmarkStart w:id="0" w:name="_Toc95747111"/>
      <w:bookmarkStart w:id="1" w:name="_Toc99991611"/>
      <w:bookmarkStart w:id="2" w:name="_Toc99991717"/>
      <w:bookmarkStart w:id="3" w:name="_Toc100030700"/>
      <w:r w:rsidRPr="008A1E44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  <w:t>ФОРМИРОВАНИЕ ФУНКЦИОНАЛЬНЫХ НАВЫКОВ ГРАМОТНОСТИ ЧТЕНИЯ В НАЧАЛЬНОЙ ШКОЛЕ</w:t>
      </w:r>
      <w:bookmarkEnd w:id="0"/>
      <w:bookmarkEnd w:id="1"/>
      <w:bookmarkEnd w:id="2"/>
      <w:bookmarkEnd w:id="3"/>
    </w:p>
    <w:p w:rsidR="00B22106" w:rsidRPr="008A1E44" w:rsidRDefault="00B22106" w:rsidP="00B2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711"/>
      </w:tblGrid>
      <w:tr w:rsidR="00B22106" w:rsidRPr="008A1E44" w:rsidTr="00FF7F3D">
        <w:trPr>
          <w:trHeight w:val="1672"/>
        </w:trPr>
        <w:tc>
          <w:tcPr>
            <w:tcW w:w="4643" w:type="dxa"/>
          </w:tcPr>
          <w:p w:rsidR="00B22106" w:rsidRPr="008A1E44" w:rsidRDefault="00B22106" w:rsidP="00B2210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1" w:type="dxa"/>
            <w:vAlign w:val="center"/>
          </w:tcPr>
          <w:p w:rsidR="00B22106" w:rsidRPr="008A1E44" w:rsidRDefault="00B22106" w:rsidP="00B2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4" w:name="_Toc95754264"/>
            <w:bookmarkStart w:id="5" w:name="_Toc99991612"/>
            <w:bookmarkStart w:id="6" w:name="_Toc99991718"/>
            <w:bookmarkStart w:id="7" w:name="_Toc99991841"/>
            <w:bookmarkStart w:id="8" w:name="_Toc100030701"/>
            <w:r w:rsidRPr="008A1E44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>Кондратьева Ольга Ю</w:t>
            </w:r>
            <w:bookmarkEnd w:id="4"/>
            <w:bookmarkEnd w:id="5"/>
            <w:bookmarkEnd w:id="6"/>
            <w:bookmarkEnd w:id="7"/>
            <w:r w:rsidRPr="008A1E44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>рьевна</w:t>
            </w:r>
            <w:bookmarkEnd w:id="8"/>
            <w:r w:rsidRPr="008A1E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A1E44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br/>
            </w:r>
            <w:r w:rsidRPr="008A1E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учитель начальных классов</w:t>
            </w:r>
            <w:r w:rsidR="008A1E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</w:t>
            </w:r>
            <w:r w:rsidRPr="008A1E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МОУ СШ № 1</w:t>
            </w:r>
            <w:r w:rsidRPr="008A1E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городского округа</w:t>
            </w:r>
          </w:p>
          <w:p w:rsidR="00B22106" w:rsidRPr="008A1E44" w:rsidRDefault="00B22106" w:rsidP="00B2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E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города Переславль-Залесский</w:t>
            </w:r>
          </w:p>
        </w:tc>
      </w:tr>
    </w:tbl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к содержанию и планируемым результатам освоения учащимися основной образовательной программы начального общего образования в качестве результата рассматривается формирование у обучающихся универсальных учебных действий. Особое место среди </w:t>
      </w:r>
      <w:proofErr w:type="spellStart"/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занимает чтение и работа с информацией. В Федеральном государственном образовательном стандарте начального общего образования второго поколения в качестве приоритетной цели называется «…формирование читательской компетентности младшего школьника, осознание себя как </w:t>
      </w:r>
      <w:r w:rsidRPr="008A1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грамотного читателя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способного к использованию читательской деятельности как средства самообразования».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 наш век новых информационных технологий роль книги изменилась, любовь к чтению стала «падать». Это негативно влияет на качество обучения Базовым гуманитарным предметом для формирования читательской грамотности являются уроки литературного чтения, на которых можно решать не только </w:t>
      </w:r>
      <w:proofErr w:type="spellStart"/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узкопредметные</w:t>
      </w:r>
      <w:proofErr w:type="spellEnd"/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задачи, но и общие для всех предметов задачи развития младшего школьника. Важной частью работы учителя по данному направлению является формирование читательской грамотности.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Словосочетание «читательская грамотность» появилось в контексте международного тестирования в 1991 году.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исследовании PISA «читательская грамотность 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читательская грамотность становится ключом к другим видам функциональной грамотности. Невозможно решить математическую задачу, не прочитав условие, не разобравшись, о чем нас спрашивают. Любая задача по другим школьным предметам начинается с текста. У обучающихся должны быть сформированы специальные читательские умения, которые необходимы для полноценной работы с текстами.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развитого читателя должны быть сформированы две группы умений:</w:t>
      </w:r>
    </w:p>
    <w:p w:rsidR="00B22106" w:rsidRPr="008A1E44" w:rsidRDefault="00B22106" w:rsidP="00B22106">
      <w:pPr>
        <w:shd w:val="clear" w:color="auto" w:fill="FFFFFF"/>
        <w:tabs>
          <w:tab w:val="num" w:pos="7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умения, целиком основанные на тексте, извлекать из текста информацию и строить на ее основании простейшие суждения:</w:t>
      </w:r>
    </w:p>
    <w:p w:rsidR="00B22106" w:rsidRPr="008A1E44" w:rsidRDefault="00B22106" w:rsidP="00B221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7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1E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умения находить информацию и формулировать простые </w:t>
      </w:r>
      <w:r w:rsidRPr="008A1E4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непосредственные выводы:</w:t>
      </w:r>
    </w:p>
    <w:p w:rsidR="00B22106" w:rsidRPr="008A1E44" w:rsidRDefault="00B22106" w:rsidP="00B221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7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1E44">
        <w:rPr>
          <w:rFonts w:ascii="Times New Roman" w:eastAsia="Calibri" w:hAnsi="Times New Roman" w:cs="Times New Roman"/>
          <w:color w:val="000000"/>
          <w:sz w:val="28"/>
          <w:szCs w:val="28"/>
        </w:rPr>
        <w:t>найти в тексте информацию, представленную в явном виде;</w:t>
      </w:r>
    </w:p>
    <w:p w:rsidR="00B22106" w:rsidRPr="008A1E44" w:rsidRDefault="00B22106" w:rsidP="00B221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7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1E44">
        <w:rPr>
          <w:rFonts w:ascii="Times New Roman" w:eastAsia="Calibri" w:hAnsi="Times New Roman" w:cs="Times New Roman"/>
          <w:color w:val="000000"/>
          <w:sz w:val="28"/>
          <w:szCs w:val="28"/>
        </w:rPr>
        <w:t>основываясь на тексте, сделать простые выводы;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умения, основанные на собственные размышления о прочитанном: интегрировать, интерпретировать и оценивать информацию текста в контексте собственных знаний читателя»:</w:t>
      </w:r>
    </w:p>
    <w:p w:rsidR="00B22106" w:rsidRPr="008A1E44" w:rsidRDefault="00B22106" w:rsidP="00B221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1E44">
        <w:rPr>
          <w:rFonts w:ascii="Times New Roman" w:eastAsia="Calibri" w:hAnsi="Times New Roman" w:cs="Times New Roman"/>
          <w:color w:val="000000"/>
          <w:sz w:val="28"/>
          <w:szCs w:val="28"/>
        </w:rPr>
        <w:t>устанавливать связи, которые не высказаны автором напрямую;</w:t>
      </w:r>
    </w:p>
    <w:p w:rsidR="00B22106" w:rsidRPr="008A1E44" w:rsidRDefault="00B22106" w:rsidP="00B221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1E44">
        <w:rPr>
          <w:rFonts w:ascii="Times New Roman" w:eastAsia="Calibri" w:hAnsi="Times New Roman" w:cs="Times New Roman"/>
          <w:color w:val="000000"/>
          <w:sz w:val="28"/>
          <w:szCs w:val="28"/>
        </w:rPr>
        <w:t>интерпретировать их, соотнося с общей идеей текста;</w:t>
      </w:r>
    </w:p>
    <w:p w:rsidR="00B22106" w:rsidRPr="008A1E44" w:rsidRDefault="00B22106" w:rsidP="00B221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1E44">
        <w:rPr>
          <w:rFonts w:ascii="Times New Roman" w:eastAsia="Calibri" w:hAnsi="Times New Roman" w:cs="Times New Roman"/>
          <w:color w:val="000000"/>
          <w:sz w:val="28"/>
          <w:szCs w:val="28"/>
        </w:rPr>
        <w:t>реконструировать авторский замысел, опираясь не только на содержащуюся в тексте информацию, но и на формальные элементы текста (жанр, структуру, язык).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читательской грамотности связаны с качественной характеристикой читательской самостоятельности выпускников начальной школы.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Высокий уровень 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читательской грамотности говорит о готовности обучающегося к дальнейшему обучению на следующей образовательной ступени. Такие ученики уже почти не нуждаются в помощи, чтобы понять и оценить сообщения художественных и информационных текстов, не выходящих далеко за пределы их речевого и житейского опыта и знаний.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Средний уровень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понимания текстов характерен для читателей, еще не полностью освоивших основы чтения. Для того чтобы вычитывать сообщения текста и строить на его основе собственные значения, они все нуждаются в помощи. Это помощь в понимании тех сообщений текста, которые не противоречат их собственному опыту и помощь в освоении письменного общения и сотрудничества с собеседниками, чей жизненный опыт и взгляды на мир расходятся с их опытом.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Низкий уровень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понимания текстов делает невозможным принятие учащимися помощи педагога в использовании письменных форм сообщения о человеческих чувствах, мыслях и знаниях для самообразования.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читательской грамотности как об одном из планируемых результатов начального образования ставит задачу выбора способа формирования читательских умений в образовательной практике.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подходах к обучению отмечается важность того, чтобы в результате обучения в ребенке произошли изменения, которые определяются не только приобретенным жизненным опытом, не только теми знаниями, которые он усвоил в процессе обучения, но и характером его деятельности, отношением к ней, уровнем познавательных интересов, готовностью к самообучению и самовоспитанию. Вместе с тем в этом возрасте основной является коммуникативная сфера развития личности ребенка. Ему жизненно необходимо позитивное общение со стороны окружающих. В связи с этим становится актуальным коммуникативно</w:t>
      </w:r>
      <w:r w:rsidRPr="008A1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proofErr w:type="spellStart"/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 предполагающий такую организацию учебного процесса, в которой на первый план выдвигается </w:t>
      </w:r>
      <w:proofErr w:type="spellStart"/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деятельностное</w:t>
      </w:r>
      <w:proofErr w:type="spellEnd"/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 учащихся с учителем и между собой, учебное сотрудничество всех участников урока.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3</w:t>
      </w:r>
      <w:r w:rsidRPr="008A1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4-м классах, когда у обучающихся сформирован навык чтения, содержательным концентром урока становится само литературное произведение и его смыслы. Реализация коммуникативно</w:t>
      </w:r>
      <w:r w:rsidRPr="008A1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proofErr w:type="spellStart"/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обеспечивается наполнением урока специфическим содержанием, выбором адекватных поставленной задаче технологий и способов освоения произведения, позволяющим сформировать необходимые читательские умения.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Познакомимся с наиболее эффективными, на мой взгляд, приёмами работы в рамках современных педагогических технологий.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критического мышления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важнейшей целью которой является формирование мыслительных навыков младших школьников, необходимых не только в учебе, но и в дальнейшей жизни (умение принимать взвешенные решения, работать с информацией, анализировать разнообразные стороны явлений). Приведу примеры приемов, используемых в рамках данной технологии.</w:t>
      </w:r>
    </w:p>
    <w:p w:rsidR="00B22106" w:rsidRPr="008A1E44" w:rsidRDefault="00B22106" w:rsidP="00B22106">
      <w:pPr>
        <w:shd w:val="clear" w:color="auto" w:fill="FFFFFF"/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 «Чтение с остановками</w:t>
      </w:r>
      <w:r w:rsidRPr="008A1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Материалом для его проведения служит повествовательный текст. На начальной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каждого фрагмента ученики высказывают предположения о дальнейшем развитии сюжета. Данная стратегия способствует выработке у учащихся внимательного отношения к точке зрения другого человека и спокойного отказа от своей, если она недостаточно аргументирована или аргументы оказались несостоятельными.</w:t>
      </w:r>
    </w:p>
    <w:p w:rsidR="00B22106" w:rsidRPr="008A1E44" w:rsidRDefault="00B22106" w:rsidP="00B22106">
      <w:pPr>
        <w:shd w:val="clear" w:color="auto" w:fill="FFFFFF"/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Приём «</w:t>
      </w:r>
      <w:proofErr w:type="spellStart"/>
      <w:r w:rsidRPr="008A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Синквейн</w:t>
      </w:r>
      <w:proofErr w:type="spellEnd"/>
      <w:r w:rsidRPr="008A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».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данном случае речь идёт о творческой работе по выяснению уровня осмысления текста.</w:t>
      </w:r>
    </w:p>
    <w:p w:rsidR="00B22106" w:rsidRPr="008A1E44" w:rsidRDefault="00B22106" w:rsidP="00B22106">
      <w:pPr>
        <w:shd w:val="clear" w:color="auto" w:fill="FFFFFF"/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Приём «Работа с вопросником»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применяют при введении нового материала на этапе самостоятельной работы с учебником. Детям предлагается ряд вопросов к тексту, на которые они должны найти ответы. Причем вопросы и ответы даются не только в прямой форме, но и в косвенной, требующей анализа и рассуждения, опоры на собственный опыт. После самостоятельного поиска обязательно проводится фронтальная проверка точности и правильности, найденных ответов, отсеивание лишнего.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Приведу пример опросника к тексту Л. Н. Толстого «Лев и собачка», который был предложен учащимся для работы в парах с последующим коллективным обсуждением на уроке литературного чтения.</w:t>
      </w: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ВОПРОСНИК</w:t>
      </w: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 Н. Толстой «Лев и собачка»</w:t>
      </w:r>
    </w:p>
    <w:p w:rsidR="00B22106" w:rsidRPr="008A1E44" w:rsidRDefault="00B22106" w:rsidP="00B221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главных героев произведения.</w:t>
      </w:r>
    </w:p>
    <w:p w:rsidR="00B22106" w:rsidRPr="008A1E44" w:rsidRDefault="00B22106" w:rsidP="00B221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происходят события?</w:t>
      </w:r>
    </w:p>
    <w:p w:rsidR="00B22106" w:rsidRPr="008A1E44" w:rsidRDefault="00B22106" w:rsidP="00B221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чувства испытывала собачка, оказавшись в клетке со львом. Подтвердите ответ словами из текста.</w:t>
      </w:r>
    </w:p>
    <w:p w:rsidR="00B22106" w:rsidRPr="008A1E44" w:rsidRDefault="00B22106" w:rsidP="00B221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автор относится к собачке? Какими словами он пишет о ней?</w:t>
      </w:r>
    </w:p>
    <w:p w:rsidR="00B22106" w:rsidRPr="008A1E44" w:rsidRDefault="00B22106" w:rsidP="00B221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лев относился к собачке? Найдите в тексте соответствующие глаголы.</w:t>
      </w:r>
    </w:p>
    <w:p w:rsidR="00B22106" w:rsidRPr="008A1E44" w:rsidRDefault="00B22106" w:rsidP="00B221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однажды произошло?</w:t>
      </w:r>
    </w:p>
    <w:p w:rsidR="00B22106" w:rsidRPr="008A1E44" w:rsidRDefault="00B22106" w:rsidP="00B221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случилось с собачкой через год?</w:t>
      </w:r>
    </w:p>
    <w:p w:rsidR="00B22106" w:rsidRPr="008A1E44" w:rsidRDefault="00B22106" w:rsidP="00B221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Перечитайте описание поведения льва после смерти собачки. Подберите слова-ассоциации.</w:t>
      </w:r>
    </w:p>
    <w:p w:rsidR="00B22106" w:rsidRPr="008A1E44" w:rsidRDefault="00B22106" w:rsidP="00B221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заканчивается быль?</w:t>
      </w:r>
    </w:p>
    <w:p w:rsidR="00B22106" w:rsidRPr="008A1E44" w:rsidRDefault="00B22106" w:rsidP="00B221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начало рассказа и подумайте, кого противопоставляет автор? Ответ обоснуйте.</w:t>
      </w:r>
    </w:p>
    <w:p w:rsidR="00B22106" w:rsidRPr="008A1E44" w:rsidRDefault="00B22106" w:rsidP="00B221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ваше впечатление от рассказа?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 «Знаю, узнал, хочу узнать»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применяется как на стадии объяснения нового материала, так и на стадии закрепления. Например, при изучении творчества А. С. Пушкина дети самостоятельно записывают в таблицу, что знали о Пушкине и его произведениях, что узнали нового, какие его стихи и что хотели бы узнать. Работа с этим приемом чаще всего выходит за рамки одного урока. Графа «Хочу узнать» дает повод к поиску новой информации, работе с дополнительной литературой.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 «Мозговой штурм»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активизировать младших школьников, помочь разрешить проблему, формирует нестандартное мышление. Такая методика не ставит ребёнка в рамки правильных и неправильных ответов. Ученики могут высказывать любое мнение, которое поможет найти выход из затруднительной ситуации.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 «Уголки»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использовать на уроках литературного чтения при составлении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 «Написание творческих работ»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 зарекомендовал себя на этапе закрепления изученной темы. Например, детям предлагается написать продолжение понравившегося произведения из раздела или самому написать сказку или стихотворение. Эта работа выполняется детьми, в зависимости от их уровня развития.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 «Создание викторины».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изучения темы или нескольких тем дети самостоятельно, пользуясь учебными текстами, готовят вопросы для викторины, потом объединяются в группы, и проводят соревнование.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 «Логическая цепочка».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прочтения текста учащимся предлагается построить события в логической последовательности. Данная стратегия помогает при пересказе текстов. Этот приём можно использовать при подготовке к пересказу большого по объёму произведения.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 «Тонкие и толстые вопросы».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учатся различать те вопросы, на которые можно дать однозначный ответ (тонкие вопросы), и те, на которые ответить определенно невозможно, проблемные (толстые) вопросы.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работа способствует развитию мышления и внимания учащихся, а также развивает умение задавать «умные» вопросы. Классификация 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вопросов заставляет вдумываться в текст и помогает лучше усвоить его содержание.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проблемного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 предполагающая создание проблемных ситуаций, активной познавательной деятельности младших школьников, заключающейся в поиске и решении сложных вопросов, требующих актуализации знаний, анализа, умений видеть за отдельными фактами явления.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следующие приемы создания проблемных ситуаций:</w:t>
      </w: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проблемные ситуации между двумя (или более) положениями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2106" w:rsidRPr="008A1E44" w:rsidRDefault="00B22106" w:rsidP="00B221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1E44">
        <w:rPr>
          <w:rFonts w:ascii="Times New Roman" w:eastAsia="Calibri" w:hAnsi="Times New Roman" w:cs="Times New Roman"/>
          <w:color w:val="000000"/>
          <w:sz w:val="28"/>
          <w:szCs w:val="28"/>
        </w:rPr>
        <w:t>одновременное предъявление противоречивых фактов, теории или точки зрения;</w:t>
      </w:r>
    </w:p>
    <w:p w:rsidR="00B22106" w:rsidRPr="008A1E44" w:rsidRDefault="00B22106" w:rsidP="00B221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1E44">
        <w:rPr>
          <w:rFonts w:ascii="Times New Roman" w:eastAsia="Calibri" w:hAnsi="Times New Roman" w:cs="Times New Roman"/>
          <w:color w:val="000000"/>
          <w:sz w:val="28"/>
          <w:szCs w:val="28"/>
        </w:rPr>
        <w:t>«столкнуть» разные мнения школьников с помощью вопроса или практического задания.</w:t>
      </w: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проблемные ситуации между житейским представлением младших 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с помощью вопроса или практического задания «на ошибку», а затем предъявляется научный факт посредством сообщения, эксперимента или наглядности.</w:t>
      </w: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представлены такие приемы создания проблемных ситуаций</w:t>
      </w:r>
    </w:p>
    <w:tbl>
      <w:tblPr>
        <w:tblW w:w="9333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2"/>
        <w:gridCol w:w="7011"/>
      </w:tblGrid>
      <w:tr w:rsidR="00B22106" w:rsidRPr="008A1E44" w:rsidTr="00B22106">
        <w:tc>
          <w:tcPr>
            <w:tcW w:w="2322" w:type="dxa"/>
            <w:tcBorders>
              <w:top w:val="inset" w:sz="18" w:space="0" w:color="555555"/>
              <w:left w:val="inset" w:sz="18" w:space="0" w:color="555555"/>
              <w:bottom w:val="inset" w:sz="18" w:space="0" w:color="555555"/>
              <w:right w:val="inset" w:sz="18" w:space="0" w:color="555555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B22106" w:rsidRPr="008A1E44" w:rsidRDefault="00B22106" w:rsidP="00B2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</w:t>
            </w:r>
          </w:p>
          <w:p w:rsidR="00B22106" w:rsidRPr="008A1E44" w:rsidRDefault="00B22106" w:rsidP="00B2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противоречия</w:t>
            </w:r>
          </w:p>
        </w:tc>
        <w:tc>
          <w:tcPr>
            <w:tcW w:w="7011" w:type="dxa"/>
            <w:tcBorders>
              <w:top w:val="inset" w:sz="18" w:space="0" w:color="555555"/>
              <w:left w:val="inset" w:sz="18" w:space="0" w:color="555555"/>
              <w:bottom w:val="inset" w:sz="18" w:space="0" w:color="555555"/>
              <w:right w:val="inset" w:sz="18" w:space="0" w:color="555555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B22106" w:rsidRPr="008A1E44" w:rsidRDefault="00B22106" w:rsidP="00B2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создания проблемной ситуации</w:t>
            </w:r>
          </w:p>
          <w:p w:rsidR="00B22106" w:rsidRPr="008A1E44" w:rsidRDefault="00B22106" w:rsidP="00B2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2106" w:rsidRPr="008A1E44" w:rsidTr="00B22106">
        <w:tc>
          <w:tcPr>
            <w:tcW w:w="9333" w:type="dxa"/>
            <w:gridSpan w:val="2"/>
            <w:tcBorders>
              <w:top w:val="inset" w:sz="18" w:space="0" w:color="555555"/>
              <w:left w:val="inset" w:sz="18" w:space="0" w:color="555555"/>
              <w:bottom w:val="inset" w:sz="18" w:space="0" w:color="555555"/>
              <w:right w:val="inset" w:sz="18" w:space="0" w:color="555555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B22106" w:rsidRPr="008A1E44" w:rsidRDefault="00B22106" w:rsidP="00B22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 </w:t>
            </w:r>
            <w:r w:rsidRPr="008A1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Проблемные ситуации, возникшие с “удивлением”</w:t>
            </w:r>
          </w:p>
        </w:tc>
      </w:tr>
      <w:tr w:rsidR="00B22106" w:rsidRPr="008A1E44" w:rsidTr="00B22106">
        <w:tc>
          <w:tcPr>
            <w:tcW w:w="2322" w:type="dxa"/>
            <w:tcBorders>
              <w:top w:val="inset" w:sz="18" w:space="0" w:color="555555"/>
              <w:left w:val="inset" w:sz="18" w:space="0" w:color="555555"/>
              <w:bottom w:val="inset" w:sz="18" w:space="0" w:color="555555"/>
              <w:right w:val="inset" w:sz="18" w:space="0" w:color="555555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B22106" w:rsidRPr="008A1E44" w:rsidRDefault="00B22106" w:rsidP="00B22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 двумя (или более) положениями</w:t>
            </w:r>
          </w:p>
        </w:tc>
        <w:tc>
          <w:tcPr>
            <w:tcW w:w="7011" w:type="dxa"/>
            <w:tcBorders>
              <w:top w:val="inset" w:sz="18" w:space="0" w:color="555555"/>
              <w:left w:val="inset" w:sz="18" w:space="0" w:color="555555"/>
              <w:bottom w:val="inset" w:sz="18" w:space="0" w:color="555555"/>
              <w:right w:val="inset" w:sz="18" w:space="0" w:color="555555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B22106" w:rsidRPr="008A1E44" w:rsidRDefault="00B22106" w:rsidP="00B22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Одновременно предъявить противоречивые факты, теории или точки зрения.</w:t>
            </w:r>
          </w:p>
          <w:p w:rsidR="00B22106" w:rsidRPr="008A1E44" w:rsidRDefault="00B22106" w:rsidP="00B22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«Столкнуть» разные мнения учеников с помощью вопроса или практического задания.</w:t>
            </w:r>
          </w:p>
          <w:p w:rsidR="00B22106" w:rsidRPr="008A1E44" w:rsidRDefault="00B22106" w:rsidP="00B22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1) Проблемный вопрос перед чтением рассказа И. Соколова-Микитова «</w:t>
            </w:r>
            <w:proofErr w:type="spellStart"/>
            <w:r w:rsidRPr="008A1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Листопадничек</w:t>
            </w:r>
            <w:proofErr w:type="spellEnd"/>
            <w:r w:rsidRPr="008A1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»:</w:t>
            </w:r>
          </w:p>
          <w:p w:rsidR="00B22106" w:rsidRPr="008A1E44" w:rsidRDefault="00B22106" w:rsidP="00B22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Как вы думаете, о ком пойдёт речь в рассказе?</w:t>
            </w:r>
          </w:p>
          <w:p w:rsidR="00B22106" w:rsidRPr="008A1E44" w:rsidRDefault="00B22106" w:rsidP="00B22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2) Проблемное задание после работы над стихотворением А. Блока «Ветхая избушка»:</w:t>
            </w:r>
          </w:p>
          <w:p w:rsidR="00B22106" w:rsidRPr="008A1E44" w:rsidRDefault="00B22106" w:rsidP="00B22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Прочитайте стихотворение с грустью (1 вариант) и с радостью (2 вариант).</w:t>
            </w:r>
          </w:p>
          <w:p w:rsidR="00B22106" w:rsidRPr="008A1E44" w:rsidRDefault="00B22106" w:rsidP="00B22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Какое чтение правильно отражает настроение автора? Почему?</w:t>
            </w:r>
          </w:p>
        </w:tc>
      </w:tr>
      <w:tr w:rsidR="00B22106" w:rsidRPr="008A1E44" w:rsidTr="00B22106">
        <w:tc>
          <w:tcPr>
            <w:tcW w:w="2322" w:type="dxa"/>
            <w:tcBorders>
              <w:top w:val="inset" w:sz="18" w:space="0" w:color="555555"/>
              <w:left w:val="inset" w:sz="18" w:space="0" w:color="555555"/>
              <w:bottom w:val="inset" w:sz="18" w:space="0" w:color="555555"/>
              <w:right w:val="inset" w:sz="18" w:space="0" w:color="555555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B22106" w:rsidRPr="008A1E44" w:rsidRDefault="00B22106" w:rsidP="00B22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 житейским представлением обучающихся и научным фактом</w:t>
            </w:r>
          </w:p>
        </w:tc>
        <w:tc>
          <w:tcPr>
            <w:tcW w:w="7011" w:type="dxa"/>
            <w:tcBorders>
              <w:top w:val="inset" w:sz="18" w:space="0" w:color="555555"/>
              <w:left w:val="inset" w:sz="18" w:space="0" w:color="555555"/>
              <w:bottom w:val="inset" w:sz="18" w:space="0" w:color="555555"/>
              <w:right w:val="inset" w:sz="18" w:space="0" w:color="555555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B22106" w:rsidRPr="008A1E44" w:rsidRDefault="00B22106" w:rsidP="00B22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Обнажить житейское представление обучающихся с помощью вопроса или практического задания "на ошибку". А затем предъявить научный факт посредством сообщения, эксперимента или наглядности.</w:t>
            </w:r>
          </w:p>
          <w:p w:rsidR="00B22106" w:rsidRPr="008A1E44" w:rsidRDefault="00B22106" w:rsidP="00B22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Ответить на вопрос заглавия к рассказу Л. Н.  Толстого «Куда девается вода из моря?» до чтения текста. Затем сообщение учащегося о научном объяснении явления и вывод.</w:t>
            </w:r>
          </w:p>
        </w:tc>
      </w:tr>
    </w:tbl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106" w:rsidRPr="008A1E44" w:rsidRDefault="00B22106" w:rsidP="00B22106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Проектная технология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Приемами формирования читательской грамотности в рамках проектной технологии являются:</w:t>
      </w:r>
    </w:p>
    <w:p w:rsidR="00B22106" w:rsidRPr="008A1E44" w:rsidRDefault="00B22106" w:rsidP="00B221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1E44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сочинения–рассуждения на заданную тему;</w:t>
      </w:r>
    </w:p>
    <w:p w:rsidR="00B22106" w:rsidRPr="008A1E44" w:rsidRDefault="00B22106" w:rsidP="00B221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1E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выполнение творческой работы </w:t>
      </w:r>
      <w:r w:rsidRPr="008A1E4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A1E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иллюстрации к произведениям, викторина или кроссворд по прочитанным произведениям;</w:t>
      </w:r>
    </w:p>
    <w:p w:rsidR="00B22106" w:rsidRPr="008A1E44" w:rsidRDefault="00B22106" w:rsidP="00B221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1E44">
        <w:rPr>
          <w:rFonts w:ascii="Times New Roman" w:eastAsia="Calibri" w:hAnsi="Times New Roman" w:cs="Times New Roman"/>
          <w:color w:val="000000"/>
          <w:sz w:val="28"/>
          <w:szCs w:val="28"/>
        </w:rPr>
        <w:t>сочинение своего стихотворения, басни, сказки.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работая над баснями И. А. Крылова, на уроках (произведения, предложенные для изучения в учебнике) и дома (басни, прочитанные дополнительно), ученики заполняли проектные листы (задание 1, 2). После изучения темы в качестве домашнего задания выполнили № 3 и № 4. Эти творческие работы (кроссворды, ребусы) впоследствии можно включить в обобщающий урок по разделу.</w:t>
      </w:r>
    </w:p>
    <w:p w:rsidR="00B22106" w:rsidRPr="008A1E44" w:rsidRDefault="00B221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_GoBack"/>
      <w:bookmarkEnd w:id="9"/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по литературному чтению «Уроки дедушки Крылова»</w:t>
      </w: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уч-ся 3 класса _______________________________________</w:t>
      </w: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 1.</w:t>
      </w: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 слова или словосочетания, которые характеризуют басню как литературный жанр:</w:t>
      </w: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олицетворение;</w:t>
      </w: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волшебство;</w:t>
      </w: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стихотворное произведение;</w:t>
      </w: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мораль;</w:t>
      </w: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повествование о событиях, близких к реальности.</w:t>
      </w: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 2.</w:t>
      </w: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баснями, заполни таблицу.</w:t>
      </w:r>
    </w:p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1"/>
        <w:gridCol w:w="2598"/>
        <w:gridCol w:w="4329"/>
      </w:tblGrid>
      <w:tr w:rsidR="00B22106" w:rsidRPr="008A1E44" w:rsidTr="00B22106"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2106" w:rsidRPr="008A1E44" w:rsidRDefault="00B22106" w:rsidP="00B2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Название басни</w:t>
            </w:r>
          </w:p>
        </w:tc>
        <w:tc>
          <w:tcPr>
            <w:tcW w:w="2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2106" w:rsidRPr="008A1E44" w:rsidRDefault="00B22106" w:rsidP="00B2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Главные герои</w:t>
            </w:r>
          </w:p>
        </w:tc>
        <w:tc>
          <w:tcPr>
            <w:tcW w:w="4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2106" w:rsidRPr="008A1E44" w:rsidRDefault="00B22106" w:rsidP="00B2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Мораль</w:t>
            </w:r>
          </w:p>
        </w:tc>
      </w:tr>
      <w:tr w:rsidR="00B22106" w:rsidRPr="008A1E44" w:rsidTr="00B22106"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2106" w:rsidRPr="008A1E44" w:rsidRDefault="00B22106" w:rsidP="00B22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2106" w:rsidRPr="008A1E44" w:rsidRDefault="00B22106" w:rsidP="00B22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2106" w:rsidRPr="008A1E44" w:rsidRDefault="00B22106" w:rsidP="00B22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 «+» отметь те басни, которые тебе особенно понравились.</w:t>
      </w: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 3.</w:t>
      </w: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 сочинение</w:t>
      </w:r>
      <w:r w:rsidRPr="008A1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рассуждение на тему «Чему учат басни И. А. Крылова?»</w:t>
      </w: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 4.</w:t>
      </w: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 творческую работу: иллюстрация к басне, викторина или кроссворд по прочитанным басням, сочини свою басню.</w:t>
      </w:r>
    </w:p>
    <w:p w:rsidR="00B22106" w:rsidRPr="008A1E44" w:rsidRDefault="00B22106" w:rsidP="00B22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Игровая технология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закрепления изученного материалы рекомендуется использование следующих приемов: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«мим</w:t>
      </w:r>
      <w:r w:rsidRPr="008A1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A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театр»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суть которой состоит в изображении мимикой и жестами 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одного из героев произведения, а класс отгадывает;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«крестики</w:t>
      </w:r>
      <w:r w:rsidRPr="008A1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A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нолики»,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предполагающий проведение работы в парах: одни ученик «крестик», а другой «нолик». После прочтения нового произведения на этапе закрепления или при проверке домашнего задания младшие школьники задают друг другу вопросы. Победителем становится тот, кто первым выстроит полный ряд своих знаков;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«древо мудрости»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заключает в том, что сначала быстро, но внимательно младшие школьники читают текст. Далее каждый пишет записку, в которой задается вопрос по тексту и крепит ее к нарисованному дереву (на доске).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Информационно-коммуникационная технология</w:t>
      </w: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в рамках формирования читательской грамотности является особенно актуальной, предусматривает работу с разными источниками информации. 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106" w:rsidRPr="008A1E44" w:rsidRDefault="00B22106" w:rsidP="00B22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сочетание указанных приемов способствует эффективной организации работы на уроках по формированию читательской грамотности. Рассмотренные приемы обеспечивают развитие у младших школьников навыков мышления и рефлексии, которые являются важнейшими составляющими понятия «читательская деятельность».</w:t>
      </w:r>
    </w:p>
    <w:p w:rsidR="00B22106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Продуманная и целенаправленная работа с текстом дает возможность ученику из большого объема информации получить нужную и полезную, а также сформировать социально-нравственный опыт и познавать окружающий мир.</w:t>
      </w:r>
    </w:p>
    <w:p w:rsidR="00DC50AA" w:rsidRPr="008A1E44" w:rsidRDefault="00B22106" w:rsidP="00B221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хочу отметить, что эффективность данной работы прежде всего зависит от педагога, задача которого, выступая организатором учебной деятельности, стать заинтересованным и интересным соучастником этого процесса. Тогда он уверенно может сказать: «Мои ученики будут узнавать новое не только от меня; они будут открывать это новое сами» (И. Г. Песталоцци).</w:t>
      </w:r>
    </w:p>
    <w:sectPr w:rsidR="00DC50AA" w:rsidRPr="008A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04C"/>
    <w:multiLevelType w:val="hybridMultilevel"/>
    <w:tmpl w:val="DFA4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3DE"/>
    <w:multiLevelType w:val="hybridMultilevel"/>
    <w:tmpl w:val="14FA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7394"/>
    <w:multiLevelType w:val="hybridMultilevel"/>
    <w:tmpl w:val="69A41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A13B9"/>
    <w:multiLevelType w:val="multilevel"/>
    <w:tmpl w:val="96BE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A725A7"/>
    <w:multiLevelType w:val="hybridMultilevel"/>
    <w:tmpl w:val="5880BC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06"/>
    <w:rsid w:val="008A1E44"/>
    <w:rsid w:val="00B22106"/>
    <w:rsid w:val="00D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101B"/>
  <w15:chartTrackingRefBased/>
  <w15:docId w15:val="{F96C63D7-0CD3-4C9E-80A8-5BEDB902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2279</Words>
  <Characters>12994</Characters>
  <Application>Microsoft Office Word</Application>
  <DocSecurity>0</DocSecurity>
  <Lines>108</Lines>
  <Paragraphs>30</Paragraphs>
  <ScaleCrop>false</ScaleCrop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sunsdr</dc:creator>
  <cp:keywords/>
  <dc:description/>
  <cp:lastModifiedBy>sunsdr</cp:lastModifiedBy>
  <cp:revision>3</cp:revision>
  <dcterms:created xsi:type="dcterms:W3CDTF">2022-09-09T09:26:00Z</dcterms:created>
  <dcterms:modified xsi:type="dcterms:W3CDTF">2022-09-26T18:13:00Z</dcterms:modified>
</cp:coreProperties>
</file>