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C" w:rsidRDefault="0033096C" w:rsidP="0033096C">
      <w:pPr>
        <w:spacing w:after="0" w:line="240" w:lineRule="auto"/>
        <w:ind w:left="6481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Приложение 2</w:t>
      </w:r>
    </w:p>
    <w:p w:rsidR="0033096C" w:rsidRDefault="0033096C" w:rsidP="0033096C">
      <w:pPr>
        <w:spacing w:after="0" w:line="240" w:lineRule="auto"/>
        <w:ind w:left="6481"/>
        <w:jc w:val="right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 w:rsidRPr="00824368">
        <w:rPr>
          <w:rFonts w:ascii="Times New Roman" w:hAnsi="Times New Roman"/>
          <w:color w:val="333333"/>
          <w:sz w:val="28"/>
          <w:szCs w:val="28"/>
        </w:rPr>
        <w:t xml:space="preserve">к Положению </w:t>
      </w:r>
    </w:p>
    <w:p w:rsidR="0033096C" w:rsidRPr="00824368" w:rsidRDefault="0033096C" w:rsidP="0033096C">
      <w:pPr>
        <w:spacing w:after="0" w:line="240" w:lineRule="auto"/>
        <w:ind w:left="6481"/>
        <w:rPr>
          <w:rFonts w:ascii="Times New Roman" w:hAnsi="Times New Roman"/>
          <w:color w:val="333333"/>
          <w:sz w:val="28"/>
          <w:szCs w:val="28"/>
        </w:rPr>
      </w:pPr>
    </w:p>
    <w:p w:rsidR="0033096C" w:rsidRPr="00121E57" w:rsidRDefault="0033096C" w:rsidP="0033096C">
      <w:pPr>
        <w:jc w:val="center"/>
        <w:rPr>
          <w:rFonts w:ascii="Times New Roman" w:hAnsi="Times New Roman"/>
          <w:b/>
          <w:sz w:val="28"/>
          <w:szCs w:val="28"/>
        </w:rPr>
      </w:pPr>
      <w:r w:rsidRPr="00121E57">
        <w:rPr>
          <w:rFonts w:ascii="Times New Roman" w:hAnsi="Times New Roman"/>
          <w:b/>
          <w:sz w:val="28"/>
          <w:szCs w:val="28"/>
        </w:rPr>
        <w:t>Критерии оценки образовательного мероприятия</w:t>
      </w:r>
      <w:r w:rsidRPr="00121E5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121E57">
        <w:rPr>
          <w:rFonts w:ascii="Times New Roman" w:hAnsi="Times New Roman"/>
          <w:b/>
          <w:color w:val="333333"/>
          <w:sz w:val="28"/>
          <w:szCs w:val="28"/>
        </w:rPr>
        <w:br/>
        <w:t xml:space="preserve">в рамках </w:t>
      </w:r>
      <w:r>
        <w:rPr>
          <w:rFonts w:ascii="Times New Roman" w:hAnsi="Times New Roman"/>
          <w:b/>
          <w:color w:val="333333"/>
          <w:sz w:val="28"/>
          <w:szCs w:val="28"/>
        </w:rPr>
        <w:t>Муниципального</w:t>
      </w:r>
      <w:r w:rsidRPr="00121E57">
        <w:rPr>
          <w:rFonts w:ascii="Times New Roman" w:hAnsi="Times New Roman"/>
          <w:b/>
          <w:color w:val="333333"/>
          <w:sz w:val="28"/>
          <w:szCs w:val="28"/>
        </w:rPr>
        <w:t xml:space="preserve"> конкурса</w:t>
      </w:r>
      <w:r w:rsidRPr="00121E57">
        <w:rPr>
          <w:rFonts w:ascii="Times New Roman" w:hAnsi="Times New Roman"/>
          <w:b/>
          <w:color w:val="333333"/>
          <w:sz w:val="28"/>
          <w:szCs w:val="28"/>
        </w:rPr>
        <w:br/>
        <w:t>«</w:t>
      </w:r>
      <w:r w:rsidRPr="00121E57">
        <w:rPr>
          <w:rFonts w:ascii="Times New Roman" w:hAnsi="Times New Roman"/>
          <w:b/>
          <w:sz w:val="28"/>
          <w:szCs w:val="28"/>
        </w:rPr>
        <w:t xml:space="preserve">Современное образовательное мероприятие </w:t>
      </w:r>
      <w:r w:rsidRPr="00121E57">
        <w:rPr>
          <w:rFonts w:ascii="Times New Roman" w:hAnsi="Times New Roman"/>
          <w:b/>
          <w:sz w:val="28"/>
          <w:szCs w:val="28"/>
        </w:rPr>
        <w:br/>
        <w:t>с дошкольниками по познавательному развитию»</w:t>
      </w:r>
    </w:p>
    <w:p w:rsidR="0033096C" w:rsidRPr="00824368" w:rsidRDefault="0033096C" w:rsidP="0033096C">
      <w:pPr>
        <w:rPr>
          <w:rFonts w:ascii="Times New Roman" w:hAnsi="Times New Roman"/>
          <w:sz w:val="28"/>
          <w:szCs w:val="28"/>
        </w:rPr>
      </w:pPr>
    </w:p>
    <w:p w:rsidR="0033096C" w:rsidRPr="00824368" w:rsidRDefault="0033096C" w:rsidP="003309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Оценка осуществляется по 7 </w:t>
      </w:r>
      <w:r w:rsidRPr="00824368">
        <w:rPr>
          <w:rFonts w:ascii="Times New Roman" w:hAnsi="Times New Roman"/>
          <w:b/>
          <w:i/>
          <w:color w:val="000000"/>
          <w:sz w:val="28"/>
          <w:szCs w:val="28"/>
        </w:rPr>
        <w:t>критериям</w:t>
      </w:r>
      <w:r>
        <w:rPr>
          <w:rFonts w:ascii="Times New Roman" w:hAnsi="Times New Roman"/>
          <w:color w:val="000000"/>
          <w:sz w:val="28"/>
          <w:szCs w:val="28"/>
        </w:rPr>
        <w:t>, каждый из которых включает 5 </w:t>
      </w:r>
      <w:r w:rsidRPr="00824368">
        <w:rPr>
          <w:rFonts w:ascii="Times New Roman" w:hAnsi="Times New Roman"/>
          <w:color w:val="000000"/>
          <w:sz w:val="28"/>
          <w:szCs w:val="28"/>
        </w:rPr>
        <w:t>показателей. Соответствие конкретному показателю оценивается в 0, 1 или 2 балла.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"/>
        <w:gridCol w:w="2608"/>
        <w:gridCol w:w="5617"/>
      </w:tblGrid>
      <w:tr w:rsidR="0033096C" w:rsidRPr="00403705" w:rsidTr="00304795">
        <w:tc>
          <w:tcPr>
            <w:tcW w:w="747" w:type="dxa"/>
          </w:tcPr>
          <w:p w:rsidR="0033096C" w:rsidRDefault="0033096C" w:rsidP="003047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2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3096C" w:rsidRPr="00403705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326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37" w:type="dxa"/>
          </w:tcPr>
          <w:p w:rsidR="0033096C" w:rsidRPr="00403705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33096C" w:rsidRPr="00403705" w:rsidTr="00304795">
        <w:trPr>
          <w:trHeight w:val="62"/>
        </w:trPr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Проективные умения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рациональность структуры занятия </w:t>
            </w:r>
          </w:p>
        </w:tc>
      </w:tr>
      <w:tr w:rsidR="0033096C" w:rsidRPr="00403705" w:rsidTr="00304795">
        <w:trPr>
          <w:trHeight w:val="61"/>
        </w:trPr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выстраивание целеполагания (понимание целей, задач и ожидаемых результатов)</w:t>
            </w:r>
          </w:p>
        </w:tc>
      </w:tr>
      <w:tr w:rsidR="0033096C" w:rsidRPr="00403705" w:rsidTr="00304795">
        <w:trPr>
          <w:trHeight w:val="61"/>
        </w:trPr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оригинальность организации и выбора содержания занятия</w:t>
            </w:r>
          </w:p>
        </w:tc>
      </w:tr>
      <w:tr w:rsidR="0033096C" w:rsidRPr="00403705" w:rsidTr="00304795">
        <w:trPr>
          <w:trHeight w:val="1966"/>
        </w:trPr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sz w:val="28"/>
                <w:szCs w:val="28"/>
              </w:rPr>
              <w:t>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образовательной деятельности (педагогами и воспитанниками)</w:t>
            </w:r>
          </w:p>
        </w:tc>
      </w:tr>
      <w:tr w:rsidR="0033096C" w:rsidRPr="00403705" w:rsidTr="00304795">
        <w:trPr>
          <w:trHeight w:val="61"/>
        </w:trPr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наличие показателей достижения результата и проведение оценки результативности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Методическая компетентность</w:t>
            </w: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>соответствие содержания, методов и приёмов возрасту воспитанников, умение заинтересовать группу детей выбранным содержанием и видом деятельности и поддержать детскую инициативу и самостоятельность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>организация целостного образовательного процесса на основе интеграции образовательных областей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>умение организовать и удерживать интерес детей в течение образовательной деятельности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 xml:space="preserve">использование разнообразных видов деятельности, интегрируемых друг с другом 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 xml:space="preserve">использование информационно-коммуникационных технологий в течение образовательной деятельности </w:t>
            </w:r>
          </w:p>
        </w:tc>
      </w:tr>
      <w:tr w:rsidR="0033096C" w:rsidRPr="00403705" w:rsidTr="00304795">
        <w:trPr>
          <w:trHeight w:val="512"/>
        </w:trPr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Мотивирование к детской активности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различных способов мотивации и умение удивить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системность и последовательность проведения мотивации в структуре </w:t>
            </w:r>
            <w:r w:rsidRPr="00403705">
              <w:rPr>
                <w:rFonts w:ascii="Times New Roman" w:hAnsi="Times New Roman"/>
                <w:sz w:val="28"/>
                <w:szCs w:val="28"/>
              </w:rPr>
              <w:t>педагогического мероприятия с детьми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методов и приёмов продуктивного характера (проблемные ситуации, экспериментирование, моделирование и т.д.), опора на интересы и потребности детей</w:t>
            </w:r>
          </w:p>
        </w:tc>
      </w:tr>
      <w:tr w:rsidR="0033096C" w:rsidRPr="00403705" w:rsidTr="00304795">
        <w:trPr>
          <w:trHeight w:val="260"/>
        </w:trPr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методов и приёмов, направленных на развитие коммуникативных способностей детей 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образовательной успешности для всех воспитанников, в том числе с особыми потребностями и ограниченными возможностями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умение выстраивать взаимодействие со всеми участниками образовательной деятельности, адекватность стиля взаимодействия с детьми группы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сотрудничества детей группы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выстраивание эффективной обратной связи в педагогической деятельности и способность педагога задавать модель коммуникации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толерантного отношения к различным позициям, уважение различных точек зрения 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владение культурными нормами и традициями  региона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Технологическая компетентность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единство воспитате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льных, развивающих и обучающих </w:t>
            </w: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пространства для проведения мероприятия с учётом размещения участников, создание комфортных условий для каждого, доброжелательная атмосфера, безопасная и удобная </w:t>
            </w:r>
            <w:r w:rsidRPr="00403705">
              <w:rPr>
                <w:rFonts w:ascii="Times New Roman" w:hAnsi="Times New Roman"/>
                <w:sz w:val="28"/>
                <w:szCs w:val="28"/>
              </w:rPr>
              <w:t>предметно-пространственная</w:t>
            </w: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среда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современных педагогических технологий, обеспечивающих личностно-ориентированное развитие и воспитание ребёнка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оптимальность нагрузки в рамках мероприятия (интеллектуальная, физическая, </w:t>
            </w:r>
            <w:proofErr w:type="spellStart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деятельностная</w:t>
            </w:r>
            <w:proofErr w:type="spellEnd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sz w:val="28"/>
                <w:szCs w:val="28"/>
              </w:rPr>
              <w:t>способность педагога к импровизации в ходе образовательной деятельности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Информационная и языковая культура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эрудированность педагога, корректность и грамотность в высказываниях, отсутствие фактических ошибок, глубина и широта знаний по теме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источников информации и форм работы с образовательными ресурсами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8E5E9A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E9A">
              <w:rPr>
                <w:rFonts w:ascii="Times New Roman" w:hAnsi="Times New Roman"/>
                <w:sz w:val="28"/>
                <w:szCs w:val="28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грамотность и выразительность речи педагога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Развивающий характер и результативность педагогического мероприятия с детьми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результативность мероприятия (уровень достижения цели)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 детей по итогам мероприятия (единство представлений по проблеме, широта кругозора, системность знаний)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эмоциональная </w:t>
            </w:r>
            <w:proofErr w:type="spellStart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вовлечённость</w:t>
            </w:r>
            <w:proofErr w:type="spellEnd"/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детей, удовлетворённость детей участием в мероприятии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детей к восприятию информации, участию в мероприятии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</w:tr>
      <w:tr w:rsidR="0033096C" w:rsidRPr="00403705" w:rsidTr="00304795">
        <w:tc>
          <w:tcPr>
            <w:tcW w:w="74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7" w:type="dxa"/>
            <w:vMerge w:val="restart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Рефлексивность</w:t>
            </w:r>
            <w:proofErr w:type="spellEnd"/>
            <w:r w:rsidRPr="004037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оценивание</w:t>
            </w: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анализу своей деятельности педагогом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объективность и открытость оценивания, связь с целеполаганием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разные способы оценивания и рефлексия, умение их обосновать при самоанализе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умение оценить выбор методов и</w:t>
            </w: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достигнутые результаты</w:t>
            </w:r>
          </w:p>
        </w:tc>
      </w:tr>
      <w:tr w:rsidR="0033096C" w:rsidRPr="00403705" w:rsidTr="00304795">
        <w:tc>
          <w:tcPr>
            <w:tcW w:w="74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vAlign w:val="center"/>
          </w:tcPr>
          <w:p w:rsidR="0033096C" w:rsidRPr="00824368" w:rsidRDefault="0033096C" w:rsidP="003047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33096C" w:rsidRPr="00403705" w:rsidRDefault="0033096C" w:rsidP="00304795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адекватность оценки и рефлексии проведенного </w:t>
            </w:r>
            <w:r w:rsidRPr="00403705">
              <w:rPr>
                <w:rFonts w:ascii="Times New Roman" w:hAnsi="Times New Roman"/>
                <w:sz w:val="28"/>
                <w:szCs w:val="28"/>
              </w:rPr>
              <w:t>педагогического мероприятия с детьми</w:t>
            </w:r>
            <w:r w:rsidRPr="00403705">
              <w:rPr>
                <w:rFonts w:ascii="Times New Roman" w:hAnsi="Times New Roman"/>
                <w:color w:val="000000"/>
                <w:sz w:val="28"/>
                <w:szCs w:val="28"/>
              </w:rPr>
              <w:t>, точность ответов на вопросы</w:t>
            </w:r>
          </w:p>
        </w:tc>
      </w:tr>
    </w:tbl>
    <w:p w:rsidR="0033096C" w:rsidRDefault="0033096C" w:rsidP="0033096C">
      <w:pPr>
        <w:rPr>
          <w:rFonts w:ascii="Times New Roman" w:hAnsi="Times New Roman"/>
        </w:rPr>
      </w:pPr>
    </w:p>
    <w:p w:rsidR="001535D2" w:rsidRDefault="001535D2"/>
    <w:sectPr w:rsidR="001535D2" w:rsidSect="00330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47"/>
    <w:rsid w:val="001535D2"/>
    <w:rsid w:val="0033096C"/>
    <w:rsid w:val="009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641F"/>
  <w15:chartTrackingRefBased/>
  <w15:docId w15:val="{5B3042E0-4071-4EEA-82A3-37CAA7DB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2021-12-01T11:43:00Z</dcterms:created>
  <dcterms:modified xsi:type="dcterms:W3CDTF">2021-12-01T11:43:00Z</dcterms:modified>
</cp:coreProperties>
</file>